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CD" w:rsidRPr="00790C59" w:rsidRDefault="00656D56" w:rsidP="00E572F8">
      <w:pPr>
        <w:rPr>
          <w:b/>
          <w:lang w:val="en-US"/>
        </w:rPr>
      </w:pPr>
      <w:r>
        <w:rPr>
          <w:b/>
        </w:rPr>
        <w:t xml:space="preserve">Literatuursuggesties </w:t>
      </w:r>
      <w:r w:rsidR="00E572F8" w:rsidRPr="00E572F8">
        <w:rPr>
          <w:b/>
        </w:rPr>
        <w:t xml:space="preserve">onderzoekslijn; </w:t>
      </w:r>
      <w:r w:rsidR="00790C59">
        <w:rPr>
          <w:rStyle w:val="Zwaar"/>
          <w:color w:val="000000"/>
        </w:rPr>
        <w:t>De wisselwerking tussen overheid en private sector</w:t>
      </w:r>
      <w:bookmarkStart w:id="0" w:name="_GoBack"/>
      <w:bookmarkEnd w:id="0"/>
      <w:r>
        <w:rPr>
          <w:b/>
        </w:rPr>
        <w:br/>
      </w:r>
      <w:r w:rsidR="00E572F8" w:rsidRPr="00E572F8">
        <w:rPr>
          <w:b/>
        </w:rPr>
        <w:t xml:space="preserve">Lector </w:t>
      </w:r>
      <w:r>
        <w:rPr>
          <w:b/>
        </w:rPr>
        <w:t xml:space="preserve">mr. dr. </w:t>
      </w:r>
      <w:r w:rsidRPr="00790C59">
        <w:rPr>
          <w:b/>
          <w:lang w:val="en-US"/>
        </w:rPr>
        <w:t>André van Montfort</w:t>
      </w:r>
      <w:r w:rsidR="00E572F8" w:rsidRPr="00790C59">
        <w:rPr>
          <w:b/>
          <w:lang w:val="en-US"/>
        </w:rPr>
        <w:t>, Master Be</w:t>
      </w:r>
      <w:r w:rsidRPr="00790C59">
        <w:rPr>
          <w:b/>
          <w:lang w:val="en-US"/>
        </w:rPr>
        <w:t>stuurskunde</w:t>
      </w:r>
      <w:r w:rsidR="00E572F8" w:rsidRPr="00790C59">
        <w:rPr>
          <w:b/>
          <w:lang w:val="en-US"/>
        </w:rPr>
        <w:t>, NCOI Opleidingsgroep</w:t>
      </w:r>
    </w:p>
    <w:p w:rsidR="00656D56" w:rsidRPr="00656D56" w:rsidRDefault="00656D56" w:rsidP="00656D56">
      <w:pPr>
        <w:rPr>
          <w:lang w:val="en-US"/>
        </w:rPr>
      </w:pPr>
      <w:r>
        <w:rPr>
          <w:lang w:val="en-US"/>
        </w:rPr>
        <w:br/>
      </w:r>
      <w:proofErr w:type="spellStart"/>
      <w:r w:rsidRPr="00656D56">
        <w:rPr>
          <w:lang w:val="en-US"/>
        </w:rPr>
        <w:t>Meuleman</w:t>
      </w:r>
      <w:proofErr w:type="spellEnd"/>
      <w:r w:rsidRPr="00656D56">
        <w:rPr>
          <w:lang w:val="en-US"/>
        </w:rPr>
        <w:t xml:space="preserve">, L. (2008). </w:t>
      </w:r>
      <w:r w:rsidRPr="00656D56">
        <w:rPr>
          <w:i/>
          <w:iCs/>
          <w:lang w:val="en-US"/>
        </w:rPr>
        <w:t xml:space="preserve">Public management and the </w:t>
      </w:r>
      <w:proofErr w:type="spellStart"/>
      <w:r w:rsidRPr="00656D56">
        <w:rPr>
          <w:i/>
          <w:iCs/>
          <w:lang w:val="en-US"/>
        </w:rPr>
        <w:t>metagovernance</w:t>
      </w:r>
      <w:proofErr w:type="spellEnd"/>
      <w:r w:rsidRPr="00656D56">
        <w:rPr>
          <w:i/>
          <w:iCs/>
          <w:lang w:val="en-US"/>
        </w:rPr>
        <w:t xml:space="preserve"> of hierarchies, networks and markets. The feasibility of designing and managing governance style combinations</w:t>
      </w:r>
      <w:r w:rsidRPr="00656D56">
        <w:rPr>
          <w:lang w:val="en-US"/>
        </w:rPr>
        <w:t>. Heidelberg: Springer/</w:t>
      </w:r>
      <w:proofErr w:type="spellStart"/>
      <w:r w:rsidRPr="00656D56">
        <w:rPr>
          <w:lang w:val="en-US"/>
        </w:rPr>
        <w:t>Physica</w:t>
      </w:r>
      <w:proofErr w:type="spellEnd"/>
      <w:r w:rsidRPr="00656D56">
        <w:rPr>
          <w:lang w:val="en-US"/>
        </w:rPr>
        <w:t xml:space="preserve"> </w:t>
      </w:r>
      <w:proofErr w:type="spellStart"/>
      <w:r w:rsidRPr="00656D56">
        <w:rPr>
          <w:lang w:val="en-US"/>
        </w:rPr>
        <w:t>Verlag</w:t>
      </w:r>
      <w:proofErr w:type="spellEnd"/>
      <w:r w:rsidRPr="00656D56">
        <w:rPr>
          <w:lang w:val="en-US"/>
        </w:rPr>
        <w:t xml:space="preserve">. </w:t>
      </w:r>
    </w:p>
    <w:p w:rsidR="00656D56" w:rsidRPr="00656D56" w:rsidRDefault="00656D56" w:rsidP="00656D56">
      <w:pPr>
        <w:rPr>
          <w:lang w:val="en-US"/>
        </w:rPr>
      </w:pPr>
      <w:r w:rsidRPr="00656D56">
        <w:rPr>
          <w:lang w:val="en-US"/>
        </w:rPr>
        <w:t xml:space="preserve">Rhodes, R.A.W. (1996). The new governance, </w:t>
      </w:r>
      <w:r w:rsidRPr="00656D56">
        <w:rPr>
          <w:bCs/>
          <w:i/>
          <w:lang w:val="en-US"/>
        </w:rPr>
        <w:t>Political Studies</w:t>
      </w:r>
      <w:r w:rsidRPr="00656D56">
        <w:rPr>
          <w:bCs/>
          <w:lang w:val="en-US"/>
        </w:rPr>
        <w:t xml:space="preserve">, </w:t>
      </w:r>
      <w:r w:rsidRPr="00656D56">
        <w:rPr>
          <w:lang w:val="en-US"/>
        </w:rPr>
        <w:t>Vol. 44 (4), 652-667.</w:t>
      </w:r>
    </w:p>
    <w:p w:rsidR="00656D56" w:rsidRPr="00790C59" w:rsidRDefault="00656D56" w:rsidP="00656D56">
      <w:pPr>
        <w:rPr>
          <w:bCs/>
        </w:rPr>
      </w:pPr>
      <w:r w:rsidRPr="00656D56">
        <w:rPr>
          <w:lang w:val="en-US"/>
        </w:rPr>
        <w:t>Rhodes, R.A.W. (</w:t>
      </w:r>
      <w:r w:rsidRPr="00656D56">
        <w:rPr>
          <w:b/>
          <w:bCs/>
          <w:lang w:val="en-US"/>
        </w:rPr>
        <w:t>2007</w:t>
      </w:r>
      <w:r w:rsidRPr="00656D56">
        <w:rPr>
          <w:lang w:val="en-US"/>
        </w:rPr>
        <w:t xml:space="preserve">). </w:t>
      </w:r>
      <w:r w:rsidRPr="00790C59">
        <w:t xml:space="preserve">Understanding governance, </w:t>
      </w:r>
      <w:r w:rsidRPr="00790C59">
        <w:rPr>
          <w:i/>
        </w:rPr>
        <w:t>Organization Studies</w:t>
      </w:r>
      <w:r w:rsidRPr="00790C59">
        <w:t xml:space="preserve">, Vol. 28 (8), </w:t>
      </w:r>
      <w:r w:rsidRPr="00790C59">
        <w:rPr>
          <w:b/>
          <w:bCs/>
        </w:rPr>
        <w:t>1243-1264.</w:t>
      </w:r>
    </w:p>
    <w:p w:rsidR="00656D56" w:rsidRPr="00656D56" w:rsidRDefault="00656D56" w:rsidP="00656D56">
      <w:r w:rsidRPr="00656D56">
        <w:t xml:space="preserve">SER (2010), </w:t>
      </w:r>
      <w:r w:rsidRPr="00656D56">
        <w:rPr>
          <w:i/>
        </w:rPr>
        <w:t>Overheid én markt: het resultaat telt! Voorbereiding bepalend voor succes</w:t>
      </w:r>
      <w:r w:rsidRPr="00656D56">
        <w:t xml:space="preserve"> (advies nr. 2010/01), Den Haag: SER. </w:t>
      </w:r>
    </w:p>
    <w:p w:rsidR="00656D56" w:rsidRPr="00656D56" w:rsidRDefault="00656D56" w:rsidP="00656D56">
      <w:proofErr w:type="spellStart"/>
      <w:r w:rsidRPr="00656D56">
        <w:t>Stellinga</w:t>
      </w:r>
      <w:proofErr w:type="spellEnd"/>
      <w:r w:rsidRPr="00656D56">
        <w:t xml:space="preserve">, B. (2012). </w:t>
      </w:r>
      <w:r w:rsidRPr="00656D56">
        <w:rPr>
          <w:i/>
        </w:rPr>
        <w:t>Dertig jaar privatisering, verzelfstandiging en marktwerking</w:t>
      </w:r>
      <w:r w:rsidRPr="00656D56">
        <w:t>. Den Haag: WRR.</w:t>
      </w:r>
    </w:p>
    <w:p w:rsidR="00656D56" w:rsidRPr="00656D56" w:rsidRDefault="00656D56" w:rsidP="00656D56">
      <w:r w:rsidRPr="00656D56">
        <w:t xml:space="preserve">Twist, M.J.W. van, </w:t>
      </w:r>
      <w:proofErr w:type="spellStart"/>
      <w:r w:rsidRPr="00656D56">
        <w:t>Klijn</w:t>
      </w:r>
      <w:proofErr w:type="spellEnd"/>
      <w:r w:rsidRPr="00656D56">
        <w:t xml:space="preserve">, E.H., Edelenbos, J. &amp; M.B. Kort (2006). De praktijk van publiek-private samenwerking, Hoe managers omgaan met complexe PPS projecten. </w:t>
      </w:r>
      <w:r w:rsidRPr="00656D56">
        <w:rPr>
          <w:i/>
        </w:rPr>
        <w:t>M en O</w:t>
      </w:r>
      <w:r w:rsidRPr="00656D56">
        <w:t>, 60(6), 24-43.</w:t>
      </w:r>
    </w:p>
    <w:p w:rsidR="00656D56" w:rsidRPr="00656D56" w:rsidRDefault="00656D56" w:rsidP="00656D56">
      <w:r w:rsidRPr="00656D56">
        <w:t xml:space="preserve">Winter, H.B. (2010). </w:t>
      </w:r>
      <w:r w:rsidRPr="00656D56">
        <w:rPr>
          <w:i/>
        </w:rPr>
        <w:t>Zicht op toezicht? Over de meerwaarde van toezicht in de risico</w:t>
      </w:r>
      <w:r w:rsidRPr="00656D56">
        <w:rPr>
          <w:i/>
        </w:rPr>
        <w:softHyphen/>
        <w:t>samenleving.</w:t>
      </w:r>
      <w:r w:rsidRPr="00656D56">
        <w:t xml:space="preserve"> Groningen: vakgroep Bestuursrecht en Bestuurskunde Rijksuniversiteit Groningen.</w:t>
      </w:r>
    </w:p>
    <w:p w:rsidR="00656D56" w:rsidRPr="00656D56" w:rsidRDefault="00656D56" w:rsidP="00656D56">
      <w:r w:rsidRPr="00656D56">
        <w:t xml:space="preserve">WRR (2000). </w:t>
      </w:r>
      <w:r w:rsidRPr="00656D56">
        <w:rPr>
          <w:i/>
        </w:rPr>
        <w:t>Het borgen van publiek belang</w:t>
      </w:r>
      <w:r w:rsidRPr="00656D56">
        <w:t>. Den Haag: WRR.</w:t>
      </w:r>
    </w:p>
    <w:p w:rsidR="00656D56" w:rsidRPr="00656D56" w:rsidRDefault="00656D56" w:rsidP="00656D56">
      <w:r w:rsidRPr="00656D56">
        <w:t xml:space="preserve">Ridder, M., </w:t>
      </w:r>
      <w:proofErr w:type="spellStart"/>
      <w:r w:rsidRPr="00656D56">
        <w:t>Buuron</w:t>
      </w:r>
      <w:proofErr w:type="spellEnd"/>
      <w:r w:rsidRPr="00656D56">
        <w:t xml:space="preserve"> I. &amp; C. Knols (2004). </w:t>
      </w:r>
      <w:r w:rsidRPr="00656D56">
        <w:rPr>
          <w:bCs/>
          <w:i/>
        </w:rPr>
        <w:t xml:space="preserve">Manual Publiek Private Samenwerking, </w:t>
      </w:r>
      <w:r w:rsidRPr="00656D56">
        <w:rPr>
          <w:i/>
        </w:rPr>
        <w:t>Een strategie voor de ontwikkeling en implementatie</w:t>
      </w:r>
      <w:r w:rsidRPr="00656D56">
        <w:t>. Amsterdam: Stichting Consument en Veiligheid.</w:t>
      </w:r>
    </w:p>
    <w:p w:rsidR="00E572F8" w:rsidRDefault="00E572F8" w:rsidP="00E572F8"/>
    <w:sectPr w:rsidR="00E5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F8"/>
    <w:rsid w:val="00340867"/>
    <w:rsid w:val="00656D56"/>
    <w:rsid w:val="00790C59"/>
    <w:rsid w:val="00CC4DCD"/>
    <w:rsid w:val="00E572F8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6F41C-D07A-4326-BDAC-A508E49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9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3</cp:revision>
  <dcterms:created xsi:type="dcterms:W3CDTF">2014-04-08T11:57:00Z</dcterms:created>
  <dcterms:modified xsi:type="dcterms:W3CDTF">2014-04-09T07:17:00Z</dcterms:modified>
</cp:coreProperties>
</file>