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9" w:rsidRDefault="00947695">
      <w:r w:rsidRPr="00947695">
        <w:rPr>
          <w:rStyle w:val="Zwaar"/>
          <w:rFonts w:ascii="Arial" w:hAnsi="Arial" w:cs="Arial"/>
          <w:color w:val="222222"/>
          <w:sz w:val="18"/>
          <w:szCs w:val="18"/>
        </w:rPr>
        <w:t>Literatuur</w:t>
      </w:r>
      <w:r>
        <w:rPr>
          <w:rStyle w:val="Zwaar"/>
          <w:rFonts w:ascii="Arial" w:hAnsi="Arial" w:cs="Arial"/>
          <w:color w:val="222222"/>
          <w:sz w:val="18"/>
          <w:szCs w:val="18"/>
        </w:rPr>
        <w:t>suggesties</w:t>
      </w:r>
      <w:bookmarkStart w:id="0" w:name="_GoBack"/>
      <w:bookmarkEnd w:id="0"/>
      <w:r w:rsidRPr="00947695">
        <w:rPr>
          <w:rFonts w:ascii="Arial" w:hAnsi="Arial" w:cs="Arial"/>
          <w:color w:val="222222"/>
          <w:sz w:val="18"/>
          <w:szCs w:val="18"/>
        </w:rPr>
        <w:br/>
        <w:t> </w:t>
      </w:r>
      <w:r w:rsidRPr="00947695">
        <w:rPr>
          <w:rFonts w:ascii="Arial" w:hAnsi="Arial" w:cs="Arial"/>
          <w:color w:val="222222"/>
          <w:sz w:val="18"/>
          <w:szCs w:val="18"/>
        </w:rPr>
        <w:br/>
        <w:t xml:space="preserve">Bakker, A.B., </w:t>
      </w:r>
      <w:proofErr w:type="spellStart"/>
      <w:r w:rsidRPr="00947695">
        <w:rPr>
          <w:rFonts w:ascii="Arial" w:hAnsi="Arial" w:cs="Arial"/>
          <w:color w:val="222222"/>
          <w:sz w:val="18"/>
          <w:szCs w:val="18"/>
        </w:rPr>
        <w:t>Schaufeli</w:t>
      </w:r>
      <w:proofErr w:type="spellEnd"/>
      <w:r w:rsidRPr="00947695">
        <w:rPr>
          <w:rFonts w:ascii="Arial" w:hAnsi="Arial" w:cs="Arial"/>
          <w:color w:val="222222"/>
          <w:sz w:val="18"/>
          <w:szCs w:val="18"/>
        </w:rPr>
        <w:t xml:space="preserve">, W.B., </w:t>
      </w:r>
      <w:proofErr w:type="spellStart"/>
      <w:r w:rsidRPr="00947695">
        <w:rPr>
          <w:rFonts w:ascii="Arial" w:hAnsi="Arial" w:cs="Arial"/>
          <w:color w:val="222222"/>
          <w:sz w:val="18"/>
          <w:szCs w:val="18"/>
        </w:rPr>
        <w:t>Leiter</w:t>
      </w:r>
      <w:proofErr w:type="spellEnd"/>
      <w:r w:rsidRPr="00947695">
        <w:rPr>
          <w:rFonts w:ascii="Arial" w:hAnsi="Arial" w:cs="Arial"/>
          <w:color w:val="222222"/>
          <w:sz w:val="18"/>
          <w:szCs w:val="18"/>
        </w:rPr>
        <w:t xml:space="preserve">, M.P., &amp; </w:t>
      </w:r>
      <w:proofErr w:type="spellStart"/>
      <w:r w:rsidRPr="00947695">
        <w:rPr>
          <w:rFonts w:ascii="Arial" w:hAnsi="Arial" w:cs="Arial"/>
          <w:color w:val="222222"/>
          <w:sz w:val="18"/>
          <w:szCs w:val="18"/>
        </w:rPr>
        <w:t>Taris</w:t>
      </w:r>
      <w:proofErr w:type="spellEnd"/>
      <w:r w:rsidRPr="00947695">
        <w:rPr>
          <w:rFonts w:ascii="Arial" w:hAnsi="Arial" w:cs="Arial"/>
          <w:color w:val="222222"/>
          <w:sz w:val="18"/>
          <w:szCs w:val="18"/>
        </w:rPr>
        <w:t xml:space="preserve">, T.W. (2008).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Work engagement: An emerging concept in occupational health psychology.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Work &amp; Stress, 22, </w:t>
      </w:r>
      <w:r>
        <w:rPr>
          <w:rFonts w:ascii="Arial" w:hAnsi="Arial" w:cs="Arial"/>
          <w:color w:val="222222"/>
          <w:sz w:val="18"/>
          <w:szCs w:val="18"/>
          <w:lang w:val="en"/>
        </w:rPr>
        <w:t>187-200.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Buunk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A.P., &amp; 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M. (2008).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 Applying social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>. London: Sage publications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Guse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K., Levine, D., Martins, S., Lira, A.,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Gaarde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J., Westmorland, W., &amp; Gilliam, M. (2012). Interventions using new digital media to improve adolescent sexual health: A systematic review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Adolescent Health, 51,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535-543.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Huxhold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O.,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Fiori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K.L, &amp; Windsor, T.D. (2013). The dynamic interplay of social network characteristics, subjective well-being, and health: The costs and benefits of socio-emotional selectivity.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Psychology and Aging, 28, </w:t>
      </w:r>
      <w:r>
        <w:rPr>
          <w:rFonts w:ascii="Arial" w:hAnsi="Arial" w:cs="Arial"/>
          <w:color w:val="222222"/>
          <w:sz w:val="18"/>
          <w:szCs w:val="18"/>
          <w:lang w:val="en"/>
        </w:rPr>
        <w:t>3-16.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Hoch, J.E., &amp; Kozlowski, S.W.J. (2012). Leading virtual teams: Hierarchical leadership, structural supports, and shared team leadership.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Applied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,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3</w:t>
      </w:r>
      <w:r>
        <w:rPr>
          <w:rFonts w:ascii="Arial" w:hAnsi="Arial" w:cs="Arial"/>
          <w:color w:val="222222"/>
          <w:sz w:val="18"/>
          <w:szCs w:val="18"/>
          <w:lang w:val="en"/>
        </w:rPr>
        <w:t>, advance online publication.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King, A.C.,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Hekler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E.B., Castro, C.M.,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Buman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M.P., Marcus, B.H., Friedman, R.H., &amp; Napolitano, M.A. (2013). Exercise advice by humans versus computers: Maintenance effects at 18 months.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Health Psychology, 18,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1-5.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Paul, T. (2009). The strength of weak ties' revisited: Achieving true integration of disease management and lifestyle management.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Population Health Management, 12,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217-219.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Sharma, M. (2012). Integrative model for alcohol and drug education.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Alcohol and Drug Education, 56,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3-6.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Steele, J.P.,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Rupayana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D.D., Mills, M.J., Smith, M.R.,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Wefald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A., &amp; Downey, R.G. (2012). Relative importance and utility of positive worker states: A review and empirical examination.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Psychology: Interdisciplinary and Applied, 146,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617-650.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 (2009). Despotism, democracy, and the evolutionary dynamics of leadership and followership.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American Psychologist, 64, </w:t>
      </w:r>
      <w:r>
        <w:rPr>
          <w:rFonts w:ascii="Arial" w:hAnsi="Arial" w:cs="Arial"/>
          <w:color w:val="222222"/>
          <w:sz w:val="18"/>
          <w:szCs w:val="18"/>
          <w:lang w:val="en"/>
        </w:rPr>
        <w:t>54-56.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Wills, T.A., &amp;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Bantum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E.O. (2012). Social support, self-regulation, and resilience in two populations: General-population adolescents and adult cancer survivors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Social and Clinical Psychology, 31,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568-592.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5"/>
    <w:rsid w:val="000226AF"/>
    <w:rsid w:val="001E6744"/>
    <w:rsid w:val="002D2A52"/>
    <w:rsid w:val="004C4EE7"/>
    <w:rsid w:val="0055128E"/>
    <w:rsid w:val="00947695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47695"/>
    <w:rPr>
      <w:b/>
      <w:bCs/>
    </w:rPr>
  </w:style>
  <w:style w:type="character" w:styleId="Nadruk">
    <w:name w:val="Emphasis"/>
    <w:basedOn w:val="Standaardalinea-lettertype"/>
    <w:uiPriority w:val="20"/>
    <w:qFormat/>
    <w:rsid w:val="009476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47695"/>
    <w:rPr>
      <w:b/>
      <w:bCs/>
    </w:rPr>
  </w:style>
  <w:style w:type="character" w:styleId="Nadruk">
    <w:name w:val="Emphasis"/>
    <w:basedOn w:val="Standaardalinea-lettertype"/>
    <w:uiPriority w:val="20"/>
    <w:qFormat/>
    <w:rsid w:val="00947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2013-09-24T12:34:00Z</dcterms:created>
  <dcterms:modified xsi:type="dcterms:W3CDTF">2013-09-24T12:35:00Z</dcterms:modified>
</cp:coreProperties>
</file>