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98" w:rsidRPr="002C7D3E" w:rsidRDefault="00CF3D98" w:rsidP="00CF3D98">
      <w:pPr>
        <w:spacing w:after="0"/>
        <w:rPr>
          <w:rFonts w:ascii="Arial" w:hAnsi="Arial" w:cs="Arial"/>
          <w:b/>
          <w:iCs/>
          <w:color w:val="000000"/>
          <w:sz w:val="20"/>
          <w:szCs w:val="20"/>
          <w:lang w:val="nl-NL"/>
        </w:rPr>
      </w:pPr>
      <w:r w:rsidRPr="002C7D3E">
        <w:rPr>
          <w:rFonts w:ascii="Arial" w:hAnsi="Arial" w:cs="Arial"/>
          <w:b/>
          <w:iCs/>
          <w:color w:val="000000"/>
          <w:sz w:val="20"/>
          <w:szCs w:val="20"/>
          <w:lang w:val="nl-NL"/>
        </w:rPr>
        <w:t>Literatuursuggesties</w:t>
      </w:r>
    </w:p>
    <w:p w:rsidR="00CF3D98" w:rsidRPr="002C7D3E" w:rsidRDefault="00CF3D98" w:rsidP="00CF3D98">
      <w:pPr>
        <w:spacing w:after="0"/>
        <w:rPr>
          <w:rFonts w:ascii="Arial" w:hAnsi="Arial" w:cs="Arial"/>
          <w:iCs/>
          <w:color w:val="000000"/>
          <w:sz w:val="20"/>
          <w:szCs w:val="20"/>
          <w:lang w:val="nl-NL"/>
        </w:rPr>
      </w:pPr>
    </w:p>
    <w:p w:rsidR="00CF3D98" w:rsidRPr="006E3D2D" w:rsidRDefault="00CF3D98" w:rsidP="00CF3D98">
      <w:pPr>
        <w:pStyle w:val="Body"/>
        <w:numPr>
          <w:ilvl w:val="0"/>
          <w:numId w:val="2"/>
        </w:numPr>
        <w:rPr>
          <w:lang w:val="en-AU"/>
        </w:rPr>
      </w:pPr>
      <w:r w:rsidRPr="006E3D2D">
        <w:rPr>
          <w:lang w:val="en-AU"/>
        </w:rPr>
        <w:t xml:space="preserve">Van </w:t>
      </w:r>
      <w:proofErr w:type="spellStart"/>
      <w:r w:rsidRPr="006E3D2D">
        <w:rPr>
          <w:lang w:val="en-AU"/>
        </w:rPr>
        <w:t>Grembergen</w:t>
      </w:r>
      <w:proofErr w:type="spellEnd"/>
      <w:r w:rsidRPr="006E3D2D">
        <w:rPr>
          <w:lang w:val="en-AU"/>
        </w:rPr>
        <w:t xml:space="preserve">, W. en De </w:t>
      </w:r>
      <w:proofErr w:type="spellStart"/>
      <w:r w:rsidRPr="006E3D2D">
        <w:rPr>
          <w:lang w:val="en-AU"/>
        </w:rPr>
        <w:t>Haes</w:t>
      </w:r>
      <w:proofErr w:type="spellEnd"/>
      <w:r w:rsidRPr="006E3D2D">
        <w:rPr>
          <w:lang w:val="en-AU"/>
        </w:rPr>
        <w:t xml:space="preserve">, S. (2009) </w:t>
      </w:r>
      <w:r w:rsidRPr="006E3D2D">
        <w:rPr>
          <w:i/>
          <w:lang w:val="en-AU"/>
        </w:rPr>
        <w:t>Enterprise governance of IT. Achieving strategic alignment and value</w:t>
      </w:r>
      <w:r w:rsidRPr="006E3D2D">
        <w:rPr>
          <w:lang w:val="en-AU"/>
        </w:rPr>
        <w:t>, Springer, New-York, 2009, ISBN 9780387848815</w:t>
      </w:r>
    </w:p>
    <w:p w:rsidR="00CF3D98" w:rsidRPr="002C7D3E" w:rsidRDefault="00CF3D98" w:rsidP="00CF3D98">
      <w:pPr>
        <w:pStyle w:val="Body"/>
        <w:numPr>
          <w:ilvl w:val="0"/>
          <w:numId w:val="2"/>
        </w:numPr>
        <w:rPr>
          <w:lang w:val="nl-NL"/>
        </w:rPr>
      </w:pPr>
      <w:r w:rsidRPr="002C7D3E">
        <w:rPr>
          <w:lang w:val="nl-NL"/>
        </w:rPr>
        <w:t xml:space="preserve">Van </w:t>
      </w:r>
      <w:proofErr w:type="spellStart"/>
      <w:r w:rsidRPr="002C7D3E">
        <w:rPr>
          <w:lang w:val="nl-NL"/>
        </w:rPr>
        <w:t>Grembergen</w:t>
      </w:r>
      <w:proofErr w:type="spellEnd"/>
      <w:r w:rsidRPr="002C7D3E">
        <w:rPr>
          <w:lang w:val="nl-NL"/>
        </w:rPr>
        <w:t xml:space="preserve">, W. en De </w:t>
      </w:r>
      <w:proofErr w:type="spellStart"/>
      <w:r w:rsidRPr="002C7D3E">
        <w:rPr>
          <w:lang w:val="nl-NL"/>
        </w:rPr>
        <w:t>Haes</w:t>
      </w:r>
      <w:proofErr w:type="spellEnd"/>
      <w:r w:rsidRPr="002C7D3E">
        <w:rPr>
          <w:lang w:val="nl-NL"/>
        </w:rPr>
        <w:t xml:space="preserve">, S. (2010) </w:t>
      </w:r>
      <w:proofErr w:type="spellStart"/>
      <w:r w:rsidRPr="002C7D3E">
        <w:rPr>
          <w:i/>
          <w:lang w:val="nl-NL"/>
        </w:rPr>
        <w:t>Implementing</w:t>
      </w:r>
      <w:proofErr w:type="spellEnd"/>
      <w:r w:rsidRPr="002C7D3E">
        <w:rPr>
          <w:i/>
          <w:lang w:val="nl-NL"/>
        </w:rPr>
        <w:t xml:space="preserve"> information </w:t>
      </w:r>
      <w:proofErr w:type="spellStart"/>
      <w:r w:rsidRPr="002C7D3E">
        <w:rPr>
          <w:i/>
          <w:lang w:val="nl-NL"/>
        </w:rPr>
        <w:t>technology</w:t>
      </w:r>
      <w:proofErr w:type="spellEnd"/>
      <w:r w:rsidRPr="002C7D3E">
        <w:rPr>
          <w:i/>
          <w:lang w:val="nl-NL"/>
        </w:rPr>
        <w:t xml:space="preserve"> </w:t>
      </w:r>
      <w:proofErr w:type="spellStart"/>
      <w:r w:rsidRPr="002C7D3E">
        <w:rPr>
          <w:i/>
          <w:lang w:val="nl-NL"/>
        </w:rPr>
        <w:t>governance</w:t>
      </w:r>
      <w:proofErr w:type="spellEnd"/>
      <w:r w:rsidRPr="002C7D3E">
        <w:rPr>
          <w:i/>
          <w:lang w:val="nl-NL"/>
        </w:rPr>
        <w:t xml:space="preserve"> model</w:t>
      </w:r>
      <w:r w:rsidRPr="002C7D3E">
        <w:rPr>
          <w:lang w:val="nl-NL"/>
        </w:rPr>
        <w:t xml:space="preserve">, IGI Publishing, </w:t>
      </w:r>
      <w:proofErr w:type="spellStart"/>
      <w:r w:rsidRPr="002C7D3E">
        <w:rPr>
          <w:lang w:val="nl-NL"/>
        </w:rPr>
        <w:t>Hershey</w:t>
      </w:r>
      <w:proofErr w:type="spellEnd"/>
      <w:r w:rsidRPr="002C7D3E">
        <w:rPr>
          <w:lang w:val="nl-NL"/>
        </w:rPr>
        <w:t>, ISBN 9781599049243</w:t>
      </w:r>
    </w:p>
    <w:p w:rsidR="00CF3D98" w:rsidRPr="006E3D2D" w:rsidRDefault="00CF3D98" w:rsidP="00CF3D98">
      <w:pPr>
        <w:pStyle w:val="Body"/>
        <w:numPr>
          <w:ilvl w:val="0"/>
          <w:numId w:val="2"/>
        </w:numPr>
        <w:rPr>
          <w:lang w:val="en-AU"/>
        </w:rPr>
      </w:pPr>
      <w:r w:rsidRPr="006E3D2D">
        <w:rPr>
          <w:lang w:val="en-AU"/>
        </w:rPr>
        <w:t xml:space="preserve">Van </w:t>
      </w:r>
      <w:proofErr w:type="spellStart"/>
      <w:r w:rsidRPr="006E3D2D">
        <w:rPr>
          <w:lang w:val="en-AU"/>
        </w:rPr>
        <w:t>Grembergen</w:t>
      </w:r>
      <w:proofErr w:type="spellEnd"/>
      <w:r w:rsidRPr="006E3D2D">
        <w:rPr>
          <w:lang w:val="en-AU"/>
        </w:rPr>
        <w:t xml:space="preserve">, W., </w:t>
      </w:r>
      <w:proofErr w:type="spellStart"/>
      <w:r w:rsidRPr="006E3D2D">
        <w:rPr>
          <w:lang w:val="en-AU"/>
        </w:rPr>
        <w:t>Saull</w:t>
      </w:r>
      <w:proofErr w:type="spellEnd"/>
      <w:r w:rsidRPr="006E3D2D">
        <w:rPr>
          <w:lang w:val="en-AU"/>
        </w:rPr>
        <w:t xml:space="preserve">, R. en De </w:t>
      </w:r>
      <w:proofErr w:type="spellStart"/>
      <w:r w:rsidRPr="006E3D2D">
        <w:rPr>
          <w:lang w:val="en-AU"/>
        </w:rPr>
        <w:t>Haes</w:t>
      </w:r>
      <w:proofErr w:type="spellEnd"/>
      <w:r w:rsidRPr="006E3D2D">
        <w:rPr>
          <w:lang w:val="en-AU"/>
        </w:rPr>
        <w:t xml:space="preserve">, S. (2003) </w:t>
      </w:r>
      <w:r w:rsidRPr="006E3D2D">
        <w:rPr>
          <w:i/>
          <w:lang w:val="en-AU"/>
        </w:rPr>
        <w:t>Linking the IT balanced scorecard to the business objectives at a major Canadian Financial Group</w:t>
      </w:r>
      <w:r w:rsidRPr="006E3D2D">
        <w:rPr>
          <w:lang w:val="en-AU"/>
        </w:rPr>
        <w:t>, Journal for Information Technology Cases and Applications, vol.5, no. 1.</w:t>
      </w:r>
    </w:p>
    <w:p w:rsidR="00CF3D98" w:rsidRPr="006E3D2D" w:rsidRDefault="00CF3D98" w:rsidP="00CF3D98">
      <w:pPr>
        <w:pStyle w:val="Body"/>
        <w:numPr>
          <w:ilvl w:val="0"/>
          <w:numId w:val="2"/>
        </w:numPr>
        <w:rPr>
          <w:lang w:val="en-AU"/>
        </w:rPr>
      </w:pPr>
      <w:r w:rsidRPr="006E3D2D">
        <w:rPr>
          <w:lang w:val="en-AU"/>
        </w:rPr>
        <w:t xml:space="preserve">Weill, P. en Ross, J. (2004) </w:t>
      </w:r>
      <w:r w:rsidRPr="006E3D2D">
        <w:rPr>
          <w:i/>
          <w:lang w:val="en-AU"/>
        </w:rPr>
        <w:t>IT Governance: how top performers manage IT decision rights for superior results</w:t>
      </w:r>
      <w:r w:rsidRPr="006E3D2D">
        <w:rPr>
          <w:lang w:val="en-AU"/>
        </w:rPr>
        <w:t>, Harvard Business School Press, Boston, ISBN 9781591392538</w:t>
      </w:r>
    </w:p>
    <w:p w:rsidR="00CF3D98" w:rsidRPr="002C7D3E" w:rsidRDefault="00CF3D98" w:rsidP="00CF3D98">
      <w:pPr>
        <w:pStyle w:val="Body"/>
        <w:numPr>
          <w:ilvl w:val="0"/>
          <w:numId w:val="2"/>
        </w:numPr>
        <w:rPr>
          <w:lang w:val="nl-NL"/>
        </w:rPr>
      </w:pPr>
      <w:r w:rsidRPr="006E3D2D">
        <w:rPr>
          <w:lang w:val="en-AU"/>
        </w:rPr>
        <w:t xml:space="preserve">Ward, J. (2005), </w:t>
      </w:r>
      <w:r w:rsidRPr="006E3D2D">
        <w:rPr>
          <w:i/>
          <w:lang w:val="en-AU"/>
        </w:rPr>
        <w:t>Benefits Management: Delivering Value from IS &amp; IT Investments</w:t>
      </w:r>
      <w:r w:rsidRPr="006E3D2D">
        <w:rPr>
          <w:lang w:val="en-AU"/>
        </w:rPr>
        <w:t xml:space="preserve">. </w:t>
      </w:r>
      <w:r w:rsidRPr="002C7D3E">
        <w:rPr>
          <w:lang w:val="nl-NL"/>
        </w:rPr>
        <w:t xml:space="preserve">John </w:t>
      </w:r>
      <w:proofErr w:type="spellStart"/>
      <w:r w:rsidRPr="002C7D3E">
        <w:rPr>
          <w:lang w:val="nl-NL"/>
        </w:rPr>
        <w:t>Wiley</w:t>
      </w:r>
      <w:proofErr w:type="spellEnd"/>
      <w:r w:rsidRPr="002C7D3E">
        <w:rPr>
          <w:lang w:val="nl-NL"/>
        </w:rPr>
        <w:t xml:space="preserve"> &amp; </w:t>
      </w:r>
      <w:proofErr w:type="spellStart"/>
      <w:r w:rsidRPr="002C7D3E">
        <w:rPr>
          <w:lang w:val="nl-NL"/>
        </w:rPr>
        <w:t>Sons</w:t>
      </w:r>
      <w:proofErr w:type="spellEnd"/>
      <w:r w:rsidRPr="002C7D3E">
        <w:rPr>
          <w:lang w:val="nl-NL"/>
        </w:rPr>
        <w:t>. ISBN 9780470094631</w:t>
      </w:r>
    </w:p>
    <w:p w:rsidR="00CF3D98" w:rsidRPr="006E3D2D" w:rsidRDefault="00CF3D98" w:rsidP="00CF3D98">
      <w:pPr>
        <w:pStyle w:val="Body"/>
        <w:numPr>
          <w:ilvl w:val="0"/>
          <w:numId w:val="2"/>
        </w:numPr>
        <w:rPr>
          <w:lang w:val="en-AU"/>
        </w:rPr>
      </w:pPr>
      <w:proofErr w:type="spellStart"/>
      <w:r w:rsidRPr="006E3D2D">
        <w:rPr>
          <w:lang w:val="en-AU"/>
        </w:rPr>
        <w:t>Marrone</w:t>
      </w:r>
      <w:proofErr w:type="spellEnd"/>
      <w:r w:rsidRPr="006E3D2D">
        <w:rPr>
          <w:lang w:val="en-AU"/>
        </w:rPr>
        <w:t xml:space="preserve">, M., Hoffmann, L., Kolbe, L. M. (2010) </w:t>
      </w:r>
      <w:r w:rsidRPr="006E3D2D">
        <w:rPr>
          <w:i/>
          <w:lang w:val="en-AU"/>
        </w:rPr>
        <w:t xml:space="preserve">IT Executives’ Perception of </w:t>
      </w:r>
      <w:proofErr w:type="spellStart"/>
      <w:r w:rsidRPr="006E3D2D">
        <w:rPr>
          <w:i/>
          <w:lang w:val="en-AU"/>
        </w:rPr>
        <w:t>CobiT</w:t>
      </w:r>
      <w:proofErr w:type="spellEnd"/>
      <w:r w:rsidRPr="006E3D2D">
        <w:rPr>
          <w:i/>
          <w:lang w:val="en-AU"/>
        </w:rPr>
        <w:t>: Satisfaction, Business-IT Alignment and Benefits</w:t>
      </w:r>
      <w:r w:rsidRPr="006E3D2D">
        <w:rPr>
          <w:lang w:val="en-AU"/>
        </w:rPr>
        <w:t>,  </w:t>
      </w:r>
      <w:r w:rsidRPr="006E3D2D">
        <w:rPr>
          <w:iCs/>
          <w:lang w:val="en-AU"/>
        </w:rPr>
        <w:t>AMCIS 2010 Proceedings,</w:t>
      </w:r>
      <w:r w:rsidRPr="006E3D2D">
        <w:rPr>
          <w:lang w:val="en-AU"/>
        </w:rPr>
        <w:t> Paper 216.</w:t>
      </w:r>
    </w:p>
    <w:p w:rsidR="00CF3D98" w:rsidRPr="002C7D3E" w:rsidRDefault="00CF3D98" w:rsidP="00CF3D98">
      <w:pPr>
        <w:pStyle w:val="Body"/>
        <w:numPr>
          <w:ilvl w:val="0"/>
          <w:numId w:val="2"/>
        </w:numPr>
        <w:rPr>
          <w:lang w:val="nl-NL"/>
        </w:rPr>
      </w:pPr>
      <w:proofErr w:type="spellStart"/>
      <w:r w:rsidRPr="006E3D2D">
        <w:rPr>
          <w:lang w:val="en-AU"/>
        </w:rPr>
        <w:t>Marrone</w:t>
      </w:r>
      <w:proofErr w:type="spellEnd"/>
      <w:r w:rsidRPr="006E3D2D">
        <w:rPr>
          <w:lang w:val="en-AU"/>
        </w:rPr>
        <w:t xml:space="preserve">, M., Kolbe, L. M. (2010), </w:t>
      </w:r>
      <w:r w:rsidRPr="006E3D2D">
        <w:rPr>
          <w:i/>
          <w:lang w:val="en-AU"/>
        </w:rPr>
        <w:t>ITIL and the creation of benefits: An empirical study on benefits, challenges and processes.</w:t>
      </w:r>
      <w:r w:rsidRPr="006E3D2D">
        <w:rPr>
          <w:lang w:val="en-AU"/>
        </w:rPr>
        <w:t xml:space="preserve"> </w:t>
      </w:r>
      <w:r w:rsidRPr="002C7D3E">
        <w:rPr>
          <w:lang w:val="nl-NL"/>
        </w:rPr>
        <w:t>18th European Conference on Information Systems.</w:t>
      </w:r>
    </w:p>
    <w:p w:rsidR="00CF3D98" w:rsidRPr="006E3D2D" w:rsidRDefault="00CF3D98" w:rsidP="00CF3D98">
      <w:pPr>
        <w:pStyle w:val="Body"/>
        <w:numPr>
          <w:ilvl w:val="0"/>
          <w:numId w:val="2"/>
        </w:numPr>
        <w:rPr>
          <w:lang w:val="en-AU"/>
        </w:rPr>
      </w:pPr>
      <w:proofErr w:type="spellStart"/>
      <w:r w:rsidRPr="006E3D2D">
        <w:rPr>
          <w:lang w:val="en-AU"/>
        </w:rPr>
        <w:t>Acklesh</w:t>
      </w:r>
      <w:proofErr w:type="spellEnd"/>
      <w:r w:rsidRPr="006E3D2D">
        <w:rPr>
          <w:lang w:val="en-AU"/>
        </w:rPr>
        <w:t xml:space="preserve"> P., </w:t>
      </w:r>
      <w:proofErr w:type="spellStart"/>
      <w:r w:rsidRPr="006E3D2D">
        <w:rPr>
          <w:lang w:val="en-AU"/>
        </w:rPr>
        <w:t>HealesaJ</w:t>
      </w:r>
      <w:proofErr w:type="spellEnd"/>
      <w:r w:rsidRPr="006E3D2D">
        <w:rPr>
          <w:lang w:val="en-AU"/>
        </w:rPr>
        <w:t xml:space="preserve">.,  </w:t>
      </w:r>
      <w:proofErr w:type="spellStart"/>
      <w:r w:rsidRPr="006E3D2D">
        <w:rPr>
          <w:lang w:val="en-AU"/>
        </w:rPr>
        <w:t>Greena</w:t>
      </w:r>
      <w:proofErr w:type="spellEnd"/>
      <w:r w:rsidRPr="006E3D2D">
        <w:rPr>
          <w:lang w:val="en-AU"/>
        </w:rPr>
        <w:t xml:space="preserve"> P. (2010) </w:t>
      </w:r>
      <w:r w:rsidRPr="006E3D2D">
        <w:rPr>
          <w:i/>
          <w:lang w:val="en-AU"/>
        </w:rPr>
        <w:t>A capabilities-based approach to obtaining a deeper understanding of information technology governance effectiveness: Evidence from IT steering committee,</w:t>
      </w:r>
      <w:r w:rsidRPr="006E3D2D">
        <w:rPr>
          <w:lang w:val="en-AU"/>
        </w:rPr>
        <w:t xml:space="preserve"> International Journal of Accounting Information Systems, Volume 11, Issue 3, Pages 214-232.</w:t>
      </w:r>
    </w:p>
    <w:p w:rsidR="00CF3D98" w:rsidRPr="006E3D2D" w:rsidRDefault="00CF3D98" w:rsidP="00CF3D98">
      <w:pPr>
        <w:pStyle w:val="Body"/>
        <w:numPr>
          <w:ilvl w:val="0"/>
          <w:numId w:val="2"/>
        </w:numPr>
        <w:rPr>
          <w:lang w:val="en-AU"/>
        </w:rPr>
      </w:pPr>
      <w:r w:rsidRPr="006E3D2D">
        <w:rPr>
          <w:lang w:val="en-AU"/>
        </w:rPr>
        <w:t xml:space="preserve">Weill P. Ross J., (2005) </w:t>
      </w:r>
      <w:r w:rsidRPr="006E3D2D">
        <w:rPr>
          <w:i/>
          <w:lang w:val="en-AU"/>
        </w:rPr>
        <w:t xml:space="preserve">A </w:t>
      </w:r>
      <w:proofErr w:type="spellStart"/>
      <w:r w:rsidRPr="006E3D2D">
        <w:rPr>
          <w:i/>
          <w:lang w:val="en-AU"/>
        </w:rPr>
        <w:t>matrixed</w:t>
      </w:r>
      <w:proofErr w:type="spellEnd"/>
      <w:r w:rsidRPr="006E3D2D">
        <w:rPr>
          <w:i/>
          <w:lang w:val="en-AU"/>
        </w:rPr>
        <w:t xml:space="preserve"> approach to designing IT Governance</w:t>
      </w:r>
      <w:r w:rsidRPr="006E3D2D">
        <w:rPr>
          <w:lang w:val="en-AU"/>
        </w:rPr>
        <w:t xml:space="preserve">, </w:t>
      </w:r>
      <w:proofErr w:type="spellStart"/>
      <w:r w:rsidRPr="006E3D2D">
        <w:rPr>
          <w:lang w:val="en-AU"/>
        </w:rPr>
        <w:t>MITSLoan</w:t>
      </w:r>
      <w:proofErr w:type="spellEnd"/>
      <w:r w:rsidRPr="006E3D2D">
        <w:rPr>
          <w:lang w:val="en-AU"/>
        </w:rPr>
        <w:t xml:space="preserve"> Management review, Winter 2005, </w:t>
      </w:r>
      <w:proofErr w:type="spellStart"/>
      <w:r w:rsidRPr="006E3D2D">
        <w:rPr>
          <w:lang w:val="en-AU"/>
        </w:rPr>
        <w:t>Vol</w:t>
      </w:r>
      <w:proofErr w:type="spellEnd"/>
      <w:r w:rsidRPr="006E3D2D">
        <w:rPr>
          <w:lang w:val="en-AU"/>
        </w:rPr>
        <w:t xml:space="preserve"> 46, no 2.</w:t>
      </w:r>
    </w:p>
    <w:p w:rsidR="00CF3D98" w:rsidRPr="006E3D2D" w:rsidRDefault="00CF3D98" w:rsidP="00CF3D98">
      <w:pPr>
        <w:pStyle w:val="Body"/>
        <w:numPr>
          <w:ilvl w:val="0"/>
          <w:numId w:val="1"/>
        </w:numPr>
        <w:rPr>
          <w:lang w:val="en-AU"/>
        </w:rPr>
      </w:pPr>
      <w:proofErr w:type="spellStart"/>
      <w:r w:rsidRPr="006E3D2D">
        <w:rPr>
          <w:lang w:val="en-AU"/>
        </w:rPr>
        <w:t>Haes</w:t>
      </w:r>
      <w:proofErr w:type="spellEnd"/>
      <w:r w:rsidRPr="006E3D2D">
        <w:rPr>
          <w:lang w:val="en-AU"/>
        </w:rPr>
        <w:t xml:space="preserve"> S. De, </w:t>
      </w:r>
      <w:proofErr w:type="spellStart"/>
      <w:r w:rsidRPr="006E3D2D">
        <w:rPr>
          <w:lang w:val="en-AU"/>
        </w:rPr>
        <w:t>Grembergen</w:t>
      </w:r>
      <w:proofErr w:type="spellEnd"/>
      <w:r w:rsidRPr="006E3D2D">
        <w:rPr>
          <w:lang w:val="en-AU"/>
        </w:rPr>
        <w:t xml:space="preserve">, W. van (2008) </w:t>
      </w:r>
      <w:r w:rsidRPr="006E3D2D">
        <w:rPr>
          <w:i/>
          <w:lang w:val="en-AU"/>
        </w:rPr>
        <w:t>Practices in IT Governance and Business/IT Alignment</w:t>
      </w:r>
      <w:r w:rsidRPr="006E3D2D">
        <w:rPr>
          <w:lang w:val="en-AU"/>
        </w:rPr>
        <w:t>, Information Systems Control Journal, Volume 2.</w:t>
      </w:r>
    </w:p>
    <w:p w:rsidR="00CF3D98" w:rsidRPr="006E3D2D" w:rsidRDefault="00CF3D98" w:rsidP="00CF3D98">
      <w:pPr>
        <w:pStyle w:val="Body"/>
        <w:numPr>
          <w:ilvl w:val="0"/>
          <w:numId w:val="1"/>
        </w:numPr>
        <w:rPr>
          <w:lang w:val="en-AU"/>
        </w:rPr>
      </w:pPr>
      <w:r w:rsidRPr="006E3D2D">
        <w:rPr>
          <w:lang w:val="en-AU"/>
        </w:rPr>
        <w:t xml:space="preserve">Larsen, M.H., Pedersen, M.K., Andersen, K.V. (2006) </w:t>
      </w:r>
      <w:r w:rsidRPr="006E3D2D">
        <w:rPr>
          <w:i/>
          <w:lang w:val="en-AU"/>
        </w:rPr>
        <w:t xml:space="preserve">IT Governance: Reviewing 17 IT Governance Tools  and Analysing the Case of </w:t>
      </w:r>
      <w:proofErr w:type="spellStart"/>
      <w:r w:rsidRPr="006E3D2D">
        <w:rPr>
          <w:i/>
          <w:lang w:val="en-AU"/>
        </w:rPr>
        <w:t>Novozymes</w:t>
      </w:r>
      <w:proofErr w:type="spellEnd"/>
      <w:r w:rsidRPr="006E3D2D">
        <w:rPr>
          <w:i/>
          <w:lang w:val="en-AU"/>
        </w:rPr>
        <w:t xml:space="preserve"> A/S,</w:t>
      </w:r>
      <w:r w:rsidRPr="006E3D2D">
        <w:rPr>
          <w:lang w:val="en-AU"/>
        </w:rPr>
        <w:t xml:space="preserve"> Proceedings of the 39th Hawaii International Conference on System Sciences – 2006</w:t>
      </w:r>
    </w:p>
    <w:p w:rsidR="00CF3D98" w:rsidRPr="006E3D2D" w:rsidRDefault="00CF3D98" w:rsidP="00CF3D98">
      <w:pPr>
        <w:pStyle w:val="Body"/>
        <w:numPr>
          <w:ilvl w:val="0"/>
          <w:numId w:val="1"/>
        </w:numPr>
        <w:rPr>
          <w:lang w:val="en-AU"/>
        </w:rPr>
      </w:pPr>
      <w:r w:rsidRPr="006E3D2D">
        <w:rPr>
          <w:lang w:val="en-AU"/>
        </w:rPr>
        <w:t xml:space="preserve">Brown, A.E. (2005), </w:t>
      </w:r>
      <w:r w:rsidRPr="006E3D2D">
        <w:rPr>
          <w:i/>
          <w:lang w:val="en-AU"/>
        </w:rPr>
        <w:t xml:space="preserve">Framing the frameworks: A review of IT Governance research, </w:t>
      </w:r>
      <w:r w:rsidRPr="006E3D2D">
        <w:rPr>
          <w:lang w:val="en-AU"/>
        </w:rPr>
        <w:t>CAIS, Volume 15, p 696-712.</w:t>
      </w:r>
    </w:p>
    <w:p w:rsidR="00CF3D98" w:rsidRPr="006E3D2D" w:rsidRDefault="00CF3D98" w:rsidP="00CF3D98">
      <w:pPr>
        <w:pStyle w:val="Body"/>
        <w:numPr>
          <w:ilvl w:val="0"/>
          <w:numId w:val="1"/>
        </w:numPr>
        <w:rPr>
          <w:lang w:val="en-AU"/>
        </w:rPr>
      </w:pPr>
      <w:proofErr w:type="spellStart"/>
      <w:r w:rsidRPr="006E3D2D">
        <w:rPr>
          <w:lang w:val="en-AU"/>
        </w:rPr>
        <w:t>Haes</w:t>
      </w:r>
      <w:proofErr w:type="spellEnd"/>
      <w:r w:rsidRPr="006E3D2D">
        <w:rPr>
          <w:lang w:val="en-AU"/>
        </w:rPr>
        <w:t xml:space="preserve">, S. de, </w:t>
      </w:r>
      <w:proofErr w:type="spellStart"/>
      <w:r w:rsidRPr="006E3D2D">
        <w:rPr>
          <w:lang w:val="en-AU"/>
        </w:rPr>
        <w:t>Grembergen</w:t>
      </w:r>
      <w:proofErr w:type="spellEnd"/>
      <w:r w:rsidRPr="006E3D2D">
        <w:rPr>
          <w:lang w:val="en-AU"/>
        </w:rPr>
        <w:t xml:space="preserve">, W. van, (2004) </w:t>
      </w:r>
      <w:r w:rsidRPr="006E3D2D">
        <w:rPr>
          <w:i/>
          <w:lang w:val="en-AU"/>
        </w:rPr>
        <w:t xml:space="preserve">IT Governance and Its Mechanisms, </w:t>
      </w:r>
      <w:proofErr w:type="spellStart"/>
      <w:r w:rsidRPr="006E3D2D">
        <w:rPr>
          <w:lang w:val="en-AU"/>
        </w:rPr>
        <w:t>Informations</w:t>
      </w:r>
      <w:proofErr w:type="spellEnd"/>
      <w:r w:rsidRPr="006E3D2D">
        <w:rPr>
          <w:lang w:val="en-AU"/>
        </w:rPr>
        <w:t xml:space="preserve"> Systems Control Journal,  Volume 1.</w:t>
      </w:r>
    </w:p>
    <w:p w:rsidR="00CF3D98" w:rsidRPr="006E3D2D" w:rsidRDefault="00CF3D98" w:rsidP="00CF3D98">
      <w:pPr>
        <w:pStyle w:val="Body"/>
        <w:numPr>
          <w:ilvl w:val="0"/>
          <w:numId w:val="1"/>
        </w:numPr>
        <w:rPr>
          <w:lang w:val="en-AU"/>
        </w:rPr>
      </w:pPr>
      <w:proofErr w:type="spellStart"/>
      <w:r w:rsidRPr="006E3D2D">
        <w:rPr>
          <w:lang w:val="en-AU"/>
        </w:rPr>
        <w:t>Korac-Kakabadse</w:t>
      </w:r>
      <w:proofErr w:type="spellEnd"/>
      <w:r w:rsidRPr="006E3D2D">
        <w:rPr>
          <w:lang w:val="en-AU"/>
        </w:rPr>
        <w:t xml:space="preserve">, N., </w:t>
      </w:r>
      <w:proofErr w:type="spellStart"/>
      <w:r w:rsidRPr="006E3D2D">
        <w:rPr>
          <w:lang w:val="en-AU"/>
        </w:rPr>
        <w:t>Kakabadse</w:t>
      </w:r>
      <w:proofErr w:type="spellEnd"/>
      <w:r w:rsidRPr="006E3D2D">
        <w:rPr>
          <w:lang w:val="en-AU"/>
        </w:rPr>
        <w:t xml:space="preserve"> A. (2001), </w:t>
      </w:r>
      <w:r w:rsidRPr="006E3D2D">
        <w:rPr>
          <w:i/>
          <w:lang w:val="en-AU"/>
        </w:rPr>
        <w:t>IS/IT governance: need for an integrated model,</w:t>
      </w:r>
      <w:r w:rsidRPr="006E3D2D">
        <w:rPr>
          <w:lang w:val="en-AU"/>
        </w:rPr>
        <w:t xml:space="preserve"> Corporate Governance, Vol. 1 </w:t>
      </w:r>
      <w:proofErr w:type="spellStart"/>
      <w:r w:rsidRPr="006E3D2D">
        <w:rPr>
          <w:lang w:val="en-AU"/>
        </w:rPr>
        <w:t>Iss</w:t>
      </w:r>
      <w:proofErr w:type="spellEnd"/>
      <w:r w:rsidRPr="006E3D2D">
        <w:rPr>
          <w:lang w:val="en-AU"/>
        </w:rPr>
        <w:t>: 4, pp.9 – 11</w:t>
      </w:r>
    </w:p>
    <w:p w:rsidR="00CF3D98" w:rsidRPr="006E3D2D" w:rsidRDefault="00CF3D98" w:rsidP="00CF3D98">
      <w:pPr>
        <w:pStyle w:val="Body"/>
        <w:numPr>
          <w:ilvl w:val="0"/>
          <w:numId w:val="1"/>
        </w:numPr>
        <w:rPr>
          <w:lang w:val="en-AU"/>
        </w:rPr>
      </w:pPr>
      <w:proofErr w:type="spellStart"/>
      <w:r w:rsidRPr="006E3D2D">
        <w:rPr>
          <w:lang w:val="en-AU"/>
        </w:rPr>
        <w:t>Damianides</w:t>
      </w:r>
      <w:proofErr w:type="spellEnd"/>
      <w:r w:rsidRPr="006E3D2D">
        <w:rPr>
          <w:lang w:val="en-AU"/>
        </w:rPr>
        <w:t xml:space="preserve">, M. (2004), </w:t>
      </w:r>
      <w:r w:rsidRPr="006E3D2D">
        <w:rPr>
          <w:i/>
          <w:lang w:val="en-AU"/>
        </w:rPr>
        <w:t>Sarbanes–Oxley and it Governance: New Guidance on it Control and Compliance,</w:t>
      </w:r>
      <w:r w:rsidRPr="006E3D2D">
        <w:rPr>
          <w:lang w:val="en-AU"/>
        </w:rPr>
        <w:t xml:space="preserve"> EDPACS, Volume 31, Issue 10</w:t>
      </w:r>
    </w:p>
    <w:p w:rsidR="00CF3D98" w:rsidRPr="002C7D3E" w:rsidRDefault="00CF3D98" w:rsidP="00CF3D98">
      <w:pPr>
        <w:pStyle w:val="Body"/>
        <w:numPr>
          <w:ilvl w:val="0"/>
          <w:numId w:val="1"/>
        </w:numPr>
        <w:rPr>
          <w:lang w:val="nl-NL"/>
        </w:rPr>
      </w:pPr>
      <w:r w:rsidRPr="006E3D2D">
        <w:rPr>
          <w:lang w:val="en-AU"/>
        </w:rPr>
        <w:t xml:space="preserve">Webb, P., Pollard, C., Ridley, G. (2006), </w:t>
      </w:r>
      <w:r w:rsidRPr="006E3D2D">
        <w:rPr>
          <w:i/>
          <w:lang w:val="en-AU"/>
        </w:rPr>
        <w:t xml:space="preserve">Attempting to Define IT Governance: Wisdom or Folly? </w:t>
      </w:r>
      <w:r w:rsidRPr="002C7D3E">
        <w:rPr>
          <w:lang w:val="nl-NL"/>
        </w:rPr>
        <w:t>HICCS 2006, p194</w:t>
      </w:r>
    </w:p>
    <w:p w:rsidR="00CF3D98" w:rsidRPr="006E3D2D" w:rsidRDefault="00CF3D98" w:rsidP="00CF3D98">
      <w:pPr>
        <w:pStyle w:val="Body"/>
        <w:numPr>
          <w:ilvl w:val="0"/>
          <w:numId w:val="1"/>
        </w:numPr>
        <w:rPr>
          <w:i/>
          <w:lang w:val="en-AU"/>
        </w:rPr>
      </w:pPr>
      <w:r w:rsidRPr="006E3D2D">
        <w:rPr>
          <w:lang w:val="en-AU"/>
        </w:rPr>
        <w:t xml:space="preserve">Schwarz, A., </w:t>
      </w:r>
      <w:proofErr w:type="spellStart"/>
      <w:r w:rsidRPr="006E3D2D">
        <w:rPr>
          <w:lang w:val="en-AU"/>
        </w:rPr>
        <w:t>Hirschheim</w:t>
      </w:r>
      <w:proofErr w:type="spellEnd"/>
      <w:r w:rsidRPr="006E3D2D">
        <w:rPr>
          <w:lang w:val="en-AU"/>
        </w:rPr>
        <w:t xml:space="preserve">, R. (2003), </w:t>
      </w:r>
      <w:r w:rsidRPr="006E3D2D">
        <w:rPr>
          <w:i/>
          <w:lang w:val="en-AU"/>
        </w:rPr>
        <w:t>An extended platform logic perspective of IT governance: managing perceptions and activities of IT,</w:t>
      </w:r>
      <w:r w:rsidRPr="006E3D2D">
        <w:rPr>
          <w:lang w:val="en-AU"/>
        </w:rPr>
        <w:t xml:space="preserve"> The Journal of Strategic Information Systems, Volume 12, Issue 2, Pages 129–166</w:t>
      </w:r>
      <w:r w:rsidRPr="006E3D2D">
        <w:rPr>
          <w:i/>
          <w:lang w:val="en-AU"/>
        </w:rPr>
        <w:t xml:space="preserve">  </w:t>
      </w:r>
    </w:p>
    <w:p w:rsidR="00CF3D98" w:rsidRPr="006E3D2D" w:rsidRDefault="00CF3D98" w:rsidP="00CF3D98">
      <w:pPr>
        <w:pStyle w:val="Body"/>
        <w:numPr>
          <w:ilvl w:val="0"/>
          <w:numId w:val="1"/>
        </w:numPr>
        <w:rPr>
          <w:i/>
          <w:lang w:val="en-AU"/>
        </w:rPr>
      </w:pPr>
      <w:proofErr w:type="spellStart"/>
      <w:r w:rsidRPr="006E3D2D">
        <w:rPr>
          <w:lang w:val="en-AU"/>
        </w:rPr>
        <w:t>Trites</w:t>
      </w:r>
      <w:proofErr w:type="spellEnd"/>
      <w:r w:rsidRPr="006E3D2D">
        <w:rPr>
          <w:lang w:val="en-AU"/>
        </w:rPr>
        <w:t xml:space="preserve">, G. (2004), </w:t>
      </w:r>
      <w:r w:rsidRPr="006E3D2D">
        <w:rPr>
          <w:i/>
          <w:lang w:val="en-AU"/>
        </w:rPr>
        <w:t>Director responsibility for IT governance</w:t>
      </w:r>
      <w:r w:rsidRPr="006E3D2D">
        <w:rPr>
          <w:lang w:val="en-AU"/>
        </w:rPr>
        <w:t>, The Journal of Strategic Information Systems, Volume 5, Issue 2, Pages 89-99</w:t>
      </w:r>
    </w:p>
    <w:p w:rsidR="009F0BD9" w:rsidRPr="00CF3D98" w:rsidRDefault="00CF3D98">
      <w:pPr>
        <w:rPr>
          <w:lang w:val="en-AU"/>
        </w:rPr>
      </w:pPr>
      <w:bookmarkStart w:id="0" w:name="_GoBack"/>
      <w:bookmarkEnd w:id="0"/>
    </w:p>
    <w:sectPr w:rsidR="009F0BD9" w:rsidRPr="00CF3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55 Roman">
    <w:altName w:val="Frutiger LT Std 55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3BB5"/>
    <w:multiLevelType w:val="hybridMultilevel"/>
    <w:tmpl w:val="6D885B30"/>
    <w:lvl w:ilvl="0" w:tplc="738ADB26">
      <w:start w:val="53"/>
      <w:numFmt w:val="bullet"/>
      <w:lvlText w:val="-"/>
      <w:lvlJc w:val="left"/>
      <w:pPr>
        <w:ind w:left="720" w:hanging="360"/>
      </w:pPr>
      <w:rPr>
        <w:rFonts w:ascii="Cambria" w:eastAsia="Times New Roman" w:hAnsi="Cambria" w:cs="Frutiger LT Std 55 Roman" w:hint="default"/>
        <w:lang w:val="en-U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44FD9"/>
    <w:multiLevelType w:val="hybridMultilevel"/>
    <w:tmpl w:val="E836EEFE"/>
    <w:lvl w:ilvl="0" w:tplc="738ADB26">
      <w:start w:val="53"/>
      <w:numFmt w:val="bullet"/>
      <w:lvlText w:val="-"/>
      <w:lvlJc w:val="left"/>
      <w:pPr>
        <w:ind w:left="720" w:hanging="360"/>
      </w:pPr>
      <w:rPr>
        <w:rFonts w:ascii="Cambria" w:eastAsia="Times New Roman" w:hAnsi="Cambria" w:cs="Frutiger LT Std 55 Roman" w:hint="default"/>
        <w:lang w:val="en-U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98"/>
    <w:rsid w:val="000226AF"/>
    <w:rsid w:val="001E6744"/>
    <w:rsid w:val="002D2A52"/>
    <w:rsid w:val="004C4EE7"/>
    <w:rsid w:val="0055128E"/>
    <w:rsid w:val="00947E8F"/>
    <w:rsid w:val="00AA14F0"/>
    <w:rsid w:val="00C93684"/>
    <w:rsid w:val="00C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3D98"/>
    <w:rPr>
      <w:rFonts w:ascii="Calibri" w:eastAsia="Calibri" w:hAnsi="Calibri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">
    <w:name w:val="Body"/>
    <w:basedOn w:val="Standaard"/>
    <w:link w:val="BodyChar"/>
    <w:rsid w:val="00CF3D98"/>
    <w:pPr>
      <w:spacing w:after="0" w:line="300" w:lineRule="atLeast"/>
      <w:ind w:left="1418" w:right="567"/>
      <w:jc w:val="both"/>
    </w:pPr>
    <w:rPr>
      <w:rFonts w:ascii="Arial" w:eastAsia="Times New Roman" w:hAnsi="Arial" w:cs="Arial"/>
      <w:sz w:val="20"/>
      <w:szCs w:val="20"/>
      <w:lang w:eastAsia="nl-NL"/>
    </w:rPr>
  </w:style>
  <w:style w:type="character" w:customStyle="1" w:styleId="BodyChar">
    <w:name w:val="Body Char"/>
    <w:basedOn w:val="Standaardalinea-lettertype"/>
    <w:link w:val="Body"/>
    <w:rsid w:val="00CF3D98"/>
    <w:rPr>
      <w:rFonts w:ascii="Arial" w:eastAsia="Times New Roman" w:hAnsi="Arial" w:cs="Arial"/>
      <w:sz w:val="20"/>
      <w:szCs w:val="20"/>
      <w:lang w:val="en-US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3D98"/>
    <w:rPr>
      <w:rFonts w:ascii="Calibri" w:eastAsia="Calibri" w:hAnsi="Calibri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">
    <w:name w:val="Body"/>
    <w:basedOn w:val="Standaard"/>
    <w:link w:val="BodyChar"/>
    <w:rsid w:val="00CF3D98"/>
    <w:pPr>
      <w:spacing w:after="0" w:line="300" w:lineRule="atLeast"/>
      <w:ind w:left="1418" w:right="567"/>
      <w:jc w:val="both"/>
    </w:pPr>
    <w:rPr>
      <w:rFonts w:ascii="Arial" w:eastAsia="Times New Roman" w:hAnsi="Arial" w:cs="Arial"/>
      <w:sz w:val="20"/>
      <w:szCs w:val="20"/>
      <w:lang w:eastAsia="nl-NL"/>
    </w:rPr>
  </w:style>
  <w:style w:type="character" w:customStyle="1" w:styleId="BodyChar">
    <w:name w:val="Body Char"/>
    <w:basedOn w:val="Standaardalinea-lettertype"/>
    <w:link w:val="Body"/>
    <w:rsid w:val="00CF3D98"/>
    <w:rPr>
      <w:rFonts w:ascii="Arial" w:eastAsia="Times New Roman" w:hAnsi="Arial" w:cs="Arial"/>
      <w:sz w:val="20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Kathelijn Mulders</dc:creator>
  <cp:lastModifiedBy>Kathelijn Mulders</cp:lastModifiedBy>
  <cp:revision>1</cp:revision>
  <dcterms:created xsi:type="dcterms:W3CDTF">2013-10-01T13:21:00Z</dcterms:created>
  <dcterms:modified xsi:type="dcterms:W3CDTF">2013-10-01T13:21:00Z</dcterms:modified>
</cp:coreProperties>
</file>