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Pr="00E572F8" w:rsidRDefault="00656D56" w:rsidP="00E572F8">
      <w:pPr>
        <w:rPr>
          <w:b/>
        </w:rPr>
      </w:pPr>
      <w:r>
        <w:rPr>
          <w:b/>
        </w:rPr>
        <w:t xml:space="preserve">Literatuursuggesties </w:t>
      </w:r>
      <w:r w:rsidR="00E572F8" w:rsidRPr="00E572F8">
        <w:rPr>
          <w:b/>
        </w:rPr>
        <w:t xml:space="preserve">onderzoekslijn; </w:t>
      </w:r>
      <w:r w:rsidR="009E3453" w:rsidRPr="009E3453">
        <w:rPr>
          <w:b/>
        </w:rPr>
        <w:t xml:space="preserve">Instrumenten voor goed </w:t>
      </w:r>
      <w:bookmarkStart w:id="0" w:name="_GoBack"/>
      <w:bookmarkEnd w:id="0"/>
      <w:r w:rsidR="009E3453" w:rsidRPr="009E3453">
        <w:rPr>
          <w:b/>
        </w:rPr>
        <w:t>bestuur</w:t>
      </w:r>
      <w:r>
        <w:rPr>
          <w:b/>
        </w:rPr>
        <w:br/>
      </w:r>
      <w:r w:rsidR="00E572F8" w:rsidRPr="00E572F8">
        <w:rPr>
          <w:b/>
        </w:rPr>
        <w:t xml:space="preserve">Lector </w:t>
      </w:r>
      <w:r>
        <w:rPr>
          <w:b/>
        </w:rPr>
        <w:t>mr. dr. André van Montfort</w:t>
      </w:r>
      <w:r w:rsidR="00E572F8" w:rsidRPr="00E572F8">
        <w:rPr>
          <w:b/>
        </w:rPr>
        <w:t>, Master Be</w:t>
      </w:r>
      <w:r>
        <w:rPr>
          <w:b/>
        </w:rPr>
        <w:t>stuurskunde</w:t>
      </w:r>
      <w:r w:rsidR="00E572F8" w:rsidRPr="00E572F8">
        <w:rPr>
          <w:b/>
        </w:rPr>
        <w:t>, NCOI Opleidingsgroep</w:t>
      </w:r>
    </w:p>
    <w:p w:rsidR="009E3453" w:rsidRPr="009E3453" w:rsidRDefault="00656D56" w:rsidP="009E3453">
      <w:r w:rsidRPr="0084790E">
        <w:br/>
      </w:r>
      <w:proofErr w:type="spellStart"/>
      <w:r w:rsidR="009E3453" w:rsidRPr="009E3453">
        <w:t>Bovens</w:t>
      </w:r>
      <w:proofErr w:type="spellEnd"/>
      <w:r w:rsidR="009E3453" w:rsidRPr="009E3453">
        <w:t xml:space="preserve">, M.A.P., Hart, ’t P. &amp; M.J.W. van Twist (2012). </w:t>
      </w:r>
      <w:r w:rsidR="009E3453" w:rsidRPr="009E3453">
        <w:rPr>
          <w:i/>
        </w:rPr>
        <w:t>Openbaar bestuur, beleid, organi</w:t>
      </w:r>
      <w:r w:rsidR="009E3453" w:rsidRPr="009E3453">
        <w:rPr>
          <w:i/>
        </w:rPr>
        <w:softHyphen/>
        <w:t xml:space="preserve">satie en politiek. </w:t>
      </w:r>
      <w:r w:rsidR="009E3453" w:rsidRPr="009E3453">
        <w:t>Deventer: Kluwer.</w:t>
      </w:r>
    </w:p>
    <w:p w:rsidR="009E3453" w:rsidRPr="009E3453" w:rsidRDefault="009E3453" w:rsidP="009E3453">
      <w:r w:rsidRPr="009E3453">
        <w:t xml:space="preserve">Dees, M. (2011). </w:t>
      </w:r>
      <w:r w:rsidRPr="009E3453">
        <w:rPr>
          <w:i/>
          <w:iCs/>
        </w:rPr>
        <w:t>De public sector auditor – Trait-d’union in het openbaar bestuur</w:t>
      </w:r>
      <w:r w:rsidRPr="009E3453">
        <w:t>. Breuke</w:t>
      </w:r>
      <w:r w:rsidRPr="009E3453">
        <w:softHyphen/>
        <w:t xml:space="preserve">len: Business Universiteit </w:t>
      </w:r>
      <w:proofErr w:type="spellStart"/>
      <w:r w:rsidRPr="009E3453">
        <w:t>Nyenrode</w:t>
      </w:r>
      <w:proofErr w:type="spellEnd"/>
      <w:r w:rsidRPr="009E3453">
        <w:t>.</w:t>
      </w:r>
    </w:p>
    <w:p w:rsidR="009E3453" w:rsidRPr="009E3453" w:rsidRDefault="009E3453" w:rsidP="009E3453">
      <w:pPr>
        <w:rPr>
          <w:lang w:val="en-US"/>
        </w:rPr>
      </w:pPr>
      <w:r w:rsidRPr="009E3453">
        <w:t xml:space="preserve">Huberts, L., Six, F., </w:t>
      </w:r>
      <w:proofErr w:type="spellStart"/>
      <w:r w:rsidRPr="009E3453">
        <w:t>Tankeren</w:t>
      </w:r>
      <w:proofErr w:type="spellEnd"/>
      <w:r w:rsidRPr="009E3453">
        <w:t>, M. van, Montfort, A. van &amp; H. Paanakker (2014)</w:t>
      </w:r>
      <w:r w:rsidRPr="009E3453">
        <w:rPr>
          <w:iCs/>
        </w:rPr>
        <w:t xml:space="preserve">. </w:t>
      </w:r>
      <w:r w:rsidRPr="009E3453">
        <w:rPr>
          <w:iCs/>
          <w:lang w:val="en-US"/>
        </w:rPr>
        <w:t xml:space="preserve">What is done to protect integrity: policies, institutions and systems. In: </w:t>
      </w:r>
      <w:proofErr w:type="spellStart"/>
      <w:r w:rsidRPr="009E3453">
        <w:rPr>
          <w:lang w:val="en-US"/>
        </w:rPr>
        <w:t>Huberts</w:t>
      </w:r>
      <w:proofErr w:type="spellEnd"/>
      <w:r w:rsidRPr="009E3453">
        <w:rPr>
          <w:lang w:val="en-US"/>
        </w:rPr>
        <w:t xml:space="preserve">, L.W.J.C. (Ed.), </w:t>
      </w:r>
      <w:r w:rsidRPr="009E3453">
        <w:rPr>
          <w:i/>
          <w:lang w:val="en-US"/>
        </w:rPr>
        <w:t xml:space="preserve">Integrity of governance: What it is, what we know, what is done and where to go. </w:t>
      </w:r>
      <w:r w:rsidRPr="009E3453">
        <w:rPr>
          <w:lang w:val="en-US"/>
        </w:rPr>
        <w:t>Hampshire: Palgrave Macmillan (</w:t>
      </w:r>
      <w:r w:rsidRPr="009E3453">
        <w:rPr>
          <w:i/>
          <w:lang w:val="en-US"/>
        </w:rPr>
        <w:t>forthcoming</w:t>
      </w:r>
      <w:r w:rsidRPr="009E3453">
        <w:rPr>
          <w:lang w:val="en-US"/>
        </w:rPr>
        <w:t>).</w:t>
      </w:r>
    </w:p>
    <w:p w:rsidR="009E3453" w:rsidRPr="009E3453" w:rsidRDefault="009E3453" w:rsidP="009E3453">
      <w:pPr>
        <w:rPr>
          <w:lang w:val="en-US"/>
        </w:rPr>
      </w:pPr>
      <w:proofErr w:type="spellStart"/>
      <w:r w:rsidRPr="009E3453">
        <w:rPr>
          <w:lang w:val="en-US"/>
        </w:rPr>
        <w:t>Meuleman</w:t>
      </w:r>
      <w:proofErr w:type="spellEnd"/>
      <w:r w:rsidRPr="009E3453">
        <w:rPr>
          <w:lang w:val="en-US"/>
        </w:rPr>
        <w:t xml:space="preserve">, L. (2008). </w:t>
      </w:r>
      <w:r w:rsidRPr="009E3453">
        <w:rPr>
          <w:i/>
          <w:iCs/>
          <w:lang w:val="en-US"/>
        </w:rPr>
        <w:t xml:space="preserve">Public management and the </w:t>
      </w:r>
      <w:proofErr w:type="spellStart"/>
      <w:r w:rsidRPr="009E3453">
        <w:rPr>
          <w:i/>
          <w:iCs/>
          <w:lang w:val="en-US"/>
        </w:rPr>
        <w:t>metagovernance</w:t>
      </w:r>
      <w:proofErr w:type="spellEnd"/>
      <w:r w:rsidRPr="009E3453">
        <w:rPr>
          <w:i/>
          <w:iCs/>
          <w:lang w:val="en-US"/>
        </w:rPr>
        <w:t xml:space="preserve"> of hierarchies, networks and markets. The feasibility of designing and managing governance style combinations</w:t>
      </w:r>
      <w:r w:rsidRPr="009E3453">
        <w:rPr>
          <w:lang w:val="en-US"/>
        </w:rPr>
        <w:t>. Heidelberg: Springer/</w:t>
      </w:r>
      <w:proofErr w:type="spellStart"/>
      <w:r w:rsidRPr="009E3453">
        <w:rPr>
          <w:lang w:val="en-US"/>
        </w:rPr>
        <w:t>Physica</w:t>
      </w:r>
      <w:proofErr w:type="spellEnd"/>
      <w:r w:rsidRPr="009E3453">
        <w:rPr>
          <w:lang w:val="en-US"/>
        </w:rPr>
        <w:t xml:space="preserve"> </w:t>
      </w:r>
      <w:proofErr w:type="spellStart"/>
      <w:r w:rsidRPr="009E3453">
        <w:rPr>
          <w:lang w:val="en-US"/>
        </w:rPr>
        <w:t>Verlag</w:t>
      </w:r>
      <w:proofErr w:type="spellEnd"/>
      <w:r w:rsidRPr="009E3453">
        <w:rPr>
          <w:lang w:val="en-US"/>
        </w:rPr>
        <w:t xml:space="preserve">. </w:t>
      </w:r>
    </w:p>
    <w:p w:rsidR="009E3453" w:rsidRPr="009E3453" w:rsidRDefault="009E3453" w:rsidP="009E3453">
      <w:pPr>
        <w:rPr>
          <w:lang w:val="en-US"/>
        </w:rPr>
      </w:pPr>
      <w:r w:rsidRPr="009E3453">
        <w:rPr>
          <w:lang w:val="en-US"/>
        </w:rPr>
        <w:t xml:space="preserve">Montfort, A.J.G.M. van, Beck, L. &amp; A.A.H. </w:t>
      </w:r>
      <w:proofErr w:type="spellStart"/>
      <w:r w:rsidRPr="009E3453">
        <w:rPr>
          <w:lang w:val="en-US"/>
        </w:rPr>
        <w:t>Twijnstra</w:t>
      </w:r>
      <w:proofErr w:type="spellEnd"/>
      <w:r w:rsidRPr="009E3453">
        <w:rPr>
          <w:lang w:val="en-US"/>
        </w:rPr>
        <w:t xml:space="preserve"> (2013). Can Integrity Be Tau</w:t>
      </w:r>
      <w:proofErr w:type="spellStart"/>
      <w:r w:rsidRPr="009E3453">
        <w:rPr>
          <w:lang w:val="en-GB"/>
        </w:rPr>
        <w:t>ght</w:t>
      </w:r>
      <w:proofErr w:type="spellEnd"/>
      <w:r w:rsidRPr="009E3453">
        <w:rPr>
          <w:lang w:val="en-GB"/>
        </w:rPr>
        <w:t xml:space="preserve"> in Public Organizations? The Effectiveness of Integrity-Training Programs for Municipal Officials. </w:t>
      </w:r>
      <w:r w:rsidRPr="009E3453">
        <w:rPr>
          <w:bCs/>
          <w:i/>
          <w:lang w:val="en-GB"/>
        </w:rPr>
        <w:t>Public Integrity,</w:t>
      </w:r>
      <w:r w:rsidRPr="009E3453">
        <w:rPr>
          <w:lang w:val="en-GB"/>
        </w:rPr>
        <w:t xml:space="preserve"> Vol. </w:t>
      </w:r>
      <w:r w:rsidRPr="009E3453">
        <w:rPr>
          <w:iCs/>
          <w:lang w:val="en-US"/>
        </w:rPr>
        <w:t xml:space="preserve">15, No. </w:t>
      </w:r>
      <w:r w:rsidRPr="009E3453">
        <w:rPr>
          <w:lang w:val="en-US"/>
        </w:rPr>
        <w:t>2, pp. 117-132.</w:t>
      </w:r>
    </w:p>
    <w:p w:rsidR="009E3453" w:rsidRPr="009E3453" w:rsidRDefault="009E3453" w:rsidP="009E3453">
      <w:r w:rsidRPr="009E3453">
        <w:t xml:space="preserve">Montfort, A. van, Huberts, L. &amp; M. Dees (2013). </w:t>
      </w:r>
      <w:r w:rsidRPr="009E3453">
        <w:rPr>
          <w:i/>
        </w:rPr>
        <w:t>Vreemde ogen dwingen? Juridische controle</w:t>
      </w:r>
      <w:r w:rsidRPr="009E3453">
        <w:rPr>
          <w:i/>
        </w:rPr>
        <w:softHyphen/>
        <w:t>voorzieningen en integriteit van bestuur</w:t>
      </w:r>
      <w:r w:rsidRPr="009E3453">
        <w:t xml:space="preserve"> </w:t>
      </w:r>
      <w:r w:rsidRPr="009E3453">
        <w:rPr>
          <w:lang w:val="nl-BE"/>
        </w:rPr>
        <w:t>(paper Staatsrechtconferentie 2013, 13 december 2013 VU Amsterdam) (online beschikbaar op</w:t>
      </w:r>
      <w:r w:rsidRPr="009E3453">
        <w:rPr>
          <w:i/>
          <w:lang w:val="nl-BE"/>
        </w:rPr>
        <w:t xml:space="preserve"> </w:t>
      </w:r>
      <w:hyperlink r:id="rId4" w:tgtFrame="_blank" w:history="1">
        <w:r w:rsidRPr="009E3453">
          <w:rPr>
            <w:rStyle w:val="Hyperlink"/>
          </w:rPr>
          <w:t>www.staatsrechtconferentie.nl</w:t>
        </w:r>
      </w:hyperlink>
      <w:r w:rsidRPr="009E3453">
        <w:t>).</w:t>
      </w:r>
    </w:p>
    <w:p w:rsidR="009E3453" w:rsidRPr="009E3453" w:rsidRDefault="009E3453" w:rsidP="009E3453">
      <w:pPr>
        <w:rPr>
          <w:lang w:val="en-US"/>
        </w:rPr>
      </w:pPr>
      <w:r w:rsidRPr="009E3453">
        <w:rPr>
          <w:lang w:val="en-US"/>
        </w:rPr>
        <w:t xml:space="preserve">Rhodes, R.A.W. (1996). The new governance, </w:t>
      </w:r>
      <w:r w:rsidRPr="009E3453">
        <w:rPr>
          <w:bCs/>
          <w:i/>
          <w:lang w:val="en-US"/>
        </w:rPr>
        <w:t>Political Studies</w:t>
      </w:r>
      <w:r w:rsidRPr="009E3453">
        <w:rPr>
          <w:bCs/>
          <w:lang w:val="en-US"/>
        </w:rPr>
        <w:t xml:space="preserve">, </w:t>
      </w:r>
      <w:r w:rsidRPr="009E3453">
        <w:rPr>
          <w:lang w:val="en-US"/>
        </w:rPr>
        <w:t>Vol. 44 (4), 652-667.</w:t>
      </w:r>
    </w:p>
    <w:p w:rsidR="009E3453" w:rsidRPr="009E3453" w:rsidRDefault="009E3453" w:rsidP="009E3453">
      <w:pPr>
        <w:rPr>
          <w:bCs/>
          <w:lang w:val="en-US"/>
        </w:rPr>
      </w:pPr>
      <w:r w:rsidRPr="009E3453">
        <w:rPr>
          <w:lang w:val="en-US"/>
        </w:rPr>
        <w:t>Rhodes, R.A.W. (</w:t>
      </w:r>
      <w:r w:rsidRPr="009E3453">
        <w:rPr>
          <w:bCs/>
          <w:lang w:val="en-US"/>
        </w:rPr>
        <w:t>2007</w:t>
      </w:r>
      <w:r w:rsidRPr="009E3453">
        <w:rPr>
          <w:lang w:val="en-US"/>
        </w:rPr>
        <w:t xml:space="preserve">). Understanding governance, </w:t>
      </w:r>
      <w:r w:rsidRPr="009E3453">
        <w:rPr>
          <w:i/>
          <w:lang w:val="en-US"/>
        </w:rPr>
        <w:t>Organization Studies</w:t>
      </w:r>
      <w:r w:rsidRPr="009E3453">
        <w:rPr>
          <w:lang w:val="en-US"/>
        </w:rPr>
        <w:t xml:space="preserve">, Vol. 28 (8), </w:t>
      </w:r>
      <w:r w:rsidRPr="009E3453">
        <w:rPr>
          <w:bCs/>
          <w:lang w:val="en-US"/>
        </w:rPr>
        <w:t>1243-1264.</w:t>
      </w:r>
    </w:p>
    <w:p w:rsidR="009E3453" w:rsidRPr="009E3453" w:rsidRDefault="009E3453" w:rsidP="009E3453">
      <w:proofErr w:type="spellStart"/>
      <w:r w:rsidRPr="009E3453">
        <w:rPr>
          <w:bCs/>
        </w:rPr>
        <w:t>Tankeren</w:t>
      </w:r>
      <w:proofErr w:type="spellEnd"/>
      <w:r w:rsidRPr="009E3453">
        <w:rPr>
          <w:bCs/>
        </w:rPr>
        <w:t>, M. van &amp; A. van Montfort (</w:t>
      </w:r>
      <w:r w:rsidRPr="009E3453">
        <w:rPr>
          <w:iCs/>
        </w:rPr>
        <w:t>2012</w:t>
      </w:r>
      <w:r w:rsidRPr="009E3453">
        <w:rPr>
          <w:bCs/>
        </w:rPr>
        <w:t>).</w:t>
      </w:r>
      <w:r w:rsidRPr="009E3453">
        <w:t xml:space="preserve"> Schieten we er ook wat mee op? De effec</w:t>
      </w:r>
      <w:r w:rsidRPr="009E3453">
        <w:softHyphen/>
        <w:t>ti</w:t>
      </w:r>
      <w:r w:rsidRPr="009E3453">
        <w:softHyphen/>
        <w:t>vi</w:t>
      </w:r>
      <w:r w:rsidRPr="009E3453">
        <w:softHyphen/>
        <w:t xml:space="preserve">teit van het integriteitsbeleid van de Nederlandse politie. In: </w:t>
      </w:r>
      <w:r w:rsidRPr="009E3453">
        <w:rPr>
          <w:bCs/>
        </w:rPr>
        <w:t xml:space="preserve">Schrijver, A. de, </w:t>
      </w:r>
      <w:proofErr w:type="spellStart"/>
      <w:r w:rsidRPr="009E3453">
        <w:rPr>
          <w:bCs/>
        </w:rPr>
        <w:t>Kolthoff</w:t>
      </w:r>
      <w:proofErr w:type="spellEnd"/>
      <w:r w:rsidRPr="009E3453">
        <w:rPr>
          <w:bCs/>
        </w:rPr>
        <w:t xml:space="preserve">, E.W., Lasthuizen, K.M. &amp; P. van </w:t>
      </w:r>
      <w:proofErr w:type="spellStart"/>
      <w:r w:rsidRPr="009E3453">
        <w:rPr>
          <w:bCs/>
        </w:rPr>
        <w:t>Parys</w:t>
      </w:r>
      <w:proofErr w:type="spellEnd"/>
      <w:r w:rsidRPr="009E3453">
        <w:rPr>
          <w:bCs/>
        </w:rPr>
        <w:t xml:space="preserve"> (</w:t>
      </w:r>
      <w:proofErr w:type="spellStart"/>
      <w:r w:rsidRPr="009E3453">
        <w:rPr>
          <w:bCs/>
        </w:rPr>
        <w:t>reds</w:t>
      </w:r>
      <w:proofErr w:type="spellEnd"/>
      <w:r w:rsidRPr="009E3453">
        <w:rPr>
          <w:bCs/>
        </w:rPr>
        <w:t xml:space="preserve">.), </w:t>
      </w:r>
      <w:r w:rsidRPr="009E3453">
        <w:rPr>
          <w:i/>
        </w:rPr>
        <w:t>Integriteit en Deontologie</w:t>
      </w:r>
      <w:r w:rsidRPr="009E3453">
        <w:rPr>
          <w:bCs/>
        </w:rPr>
        <w:t xml:space="preserve"> (special issue van Cahiers Politie</w:t>
      </w:r>
      <w:r w:rsidRPr="009E3453">
        <w:rPr>
          <w:bCs/>
        </w:rPr>
        <w:softHyphen/>
        <w:t xml:space="preserve">studies, nr. </w:t>
      </w:r>
      <w:r w:rsidRPr="009E3453">
        <w:rPr>
          <w:iCs/>
        </w:rPr>
        <w:t xml:space="preserve">24, afl. 3), pp. </w:t>
      </w:r>
      <w:r w:rsidRPr="009E3453">
        <w:t>131-149.</w:t>
      </w:r>
    </w:p>
    <w:p w:rsidR="009E3453" w:rsidRPr="009E3453" w:rsidRDefault="009E3453" w:rsidP="009E3453">
      <w:r w:rsidRPr="009E3453">
        <w:t xml:space="preserve">Wolde, E. van &amp; A.J.G.M. van Montfort (2005). Cliëntenparticipatie en de kwaliteit van de primaire besluitvorming: hoe meer zielen, hoe meer deugd? In: M. </w:t>
      </w:r>
      <w:proofErr w:type="spellStart"/>
      <w:r w:rsidRPr="009E3453">
        <w:t>Herweijer</w:t>
      </w:r>
      <w:proofErr w:type="spellEnd"/>
      <w:r w:rsidRPr="009E3453">
        <w:t xml:space="preserve">, A.T. Marseille, F.M. </w:t>
      </w:r>
      <w:proofErr w:type="spellStart"/>
      <w:r w:rsidRPr="009E3453">
        <w:t>Noordam</w:t>
      </w:r>
      <w:proofErr w:type="spellEnd"/>
      <w:r w:rsidRPr="009E3453">
        <w:t xml:space="preserve"> &amp; H.B. Winter (red.), </w:t>
      </w:r>
      <w:r w:rsidRPr="009E3453">
        <w:rPr>
          <w:i/>
        </w:rPr>
        <w:t>Alles in één keer goed, Juridische kwaliteit van bestuurlijke besluitvorming</w:t>
      </w:r>
      <w:r w:rsidRPr="009E3453">
        <w:t>. Deventer: Kluwer, p. 189-207.</w:t>
      </w:r>
    </w:p>
    <w:p w:rsidR="00E572F8" w:rsidRPr="0084790E" w:rsidRDefault="00E572F8" w:rsidP="009E3453">
      <w:pPr>
        <w:rPr>
          <w:lang w:val="en-US"/>
        </w:rPr>
      </w:pPr>
    </w:p>
    <w:sectPr w:rsidR="00E572F8" w:rsidRPr="008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8"/>
    <w:rsid w:val="00340867"/>
    <w:rsid w:val="005018D0"/>
    <w:rsid w:val="00656D56"/>
    <w:rsid w:val="0084790E"/>
    <w:rsid w:val="009E3453"/>
    <w:rsid w:val="00CC4DCD"/>
    <w:rsid w:val="00E572F8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F41C-D07A-4326-BDAC-A508E49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3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login.vu.nl/OWA/redir.aspx?C=4hApipnyxEq8pgKTpZEotdq_EgLN3NAI4xSC_ALxvsgNkGzBeYGc_yqeMQGaKr_GD-bLfjtT8C8.&amp;URL=http%3a%2f%2fwww.staatsrechtconferen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3</cp:revision>
  <dcterms:created xsi:type="dcterms:W3CDTF">2014-04-08T12:17:00Z</dcterms:created>
  <dcterms:modified xsi:type="dcterms:W3CDTF">2014-04-09T07:40:00Z</dcterms:modified>
</cp:coreProperties>
</file>