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7B" w:rsidRDefault="006F1C7B" w:rsidP="006F1C7B">
      <w:pPr>
        <w:rPr>
          <w:b/>
        </w:rPr>
      </w:pPr>
      <w:r w:rsidRPr="006F1C7B">
        <w:rPr>
          <w:b/>
        </w:rPr>
        <w:t>Literatuursuggesties</w:t>
      </w:r>
      <w:r w:rsidRPr="006F1C7B">
        <w:rPr>
          <w:b/>
        </w:rPr>
        <w:t xml:space="preserve"> behorende bij onderzoeksthema Therapietrouw</w:t>
      </w:r>
      <w:r w:rsidRPr="006F1C7B">
        <w:rPr>
          <w:b/>
        </w:rPr>
        <w:br/>
        <w:t>NCOI Onderzoeksinstituut – Master Fysiotherapie – Onderzoekslijn Therapietrouw</w:t>
      </w:r>
    </w:p>
    <w:p w:rsidR="006F1C7B" w:rsidRPr="006F1C7B" w:rsidRDefault="006F1C7B" w:rsidP="006F1C7B">
      <w:pPr>
        <w:rPr>
          <w:b/>
        </w:rPr>
      </w:pPr>
      <w:bookmarkStart w:id="0" w:name="_GoBack"/>
      <w:bookmarkEnd w:id="0"/>
    </w:p>
    <w:p w:rsidR="006F1C7B" w:rsidRDefault="006F1C7B" w:rsidP="006F1C7B">
      <w:r>
        <w:t>•</w:t>
      </w:r>
      <w:r>
        <w:tab/>
      </w:r>
      <w:proofErr w:type="spellStart"/>
      <w:r>
        <w:t>Westein</w:t>
      </w:r>
      <w:proofErr w:type="spellEnd"/>
      <w:r>
        <w:t>, M. (2008). Tijd voor een beter gebruik van medicijnen. Aanbevelingen voor een samenhangende en gecoördineerde aanpak van therapietrouw. Utrecht: NPCF.</w:t>
      </w:r>
    </w:p>
    <w:p w:rsidR="006F1C7B" w:rsidRDefault="006F1C7B" w:rsidP="006F1C7B">
      <w:r>
        <w:t>•</w:t>
      </w:r>
      <w:r>
        <w:tab/>
        <w:t>Weenink C. (2007). Concordantie en therapietrouw, een grote rol voor communicatie. Tijdschrift voor praktijkondersteuning (6), p. 199-202.</w:t>
      </w:r>
    </w:p>
    <w:p w:rsidR="006F1C7B" w:rsidRDefault="006F1C7B" w:rsidP="006F1C7B">
      <w:r>
        <w:t>•</w:t>
      </w:r>
      <w:r>
        <w:tab/>
        <w:t>Laan, J.R. van der (2007). Therapietrouw en Concordantie. Tijdschrift voor praktijkondersteuning (6), p. 164-165.</w:t>
      </w:r>
    </w:p>
    <w:p w:rsidR="006F1C7B" w:rsidRDefault="006F1C7B" w:rsidP="006F1C7B">
      <w:r>
        <w:t>•</w:t>
      </w:r>
      <w:r>
        <w:tab/>
      </w:r>
      <w:proofErr w:type="spellStart"/>
      <w:r>
        <w:t>Keers</w:t>
      </w:r>
      <w:proofErr w:type="spellEnd"/>
      <w:r>
        <w:t xml:space="preserve">, J. &amp; </w:t>
      </w:r>
      <w:proofErr w:type="spellStart"/>
      <w:r>
        <w:t>Ubink</w:t>
      </w:r>
      <w:proofErr w:type="spellEnd"/>
      <w:r>
        <w:t>, L. (2005). Therapietrouw is abnormaal gedrag. Huisarts en Wetenschap, 48 (13), p. 666-670.</w:t>
      </w:r>
    </w:p>
    <w:p w:rsidR="00CC4DCD" w:rsidRDefault="006F1C7B" w:rsidP="006F1C7B">
      <w:r w:rsidRPr="006F1C7B">
        <w:rPr>
          <w:lang w:val="en-US"/>
        </w:rPr>
        <w:t>•</w:t>
      </w:r>
      <w:r w:rsidRPr="006F1C7B">
        <w:rPr>
          <w:lang w:val="en-US"/>
        </w:rPr>
        <w:tab/>
        <w:t xml:space="preserve">Farmer, K.C. (1999). Methods for measuring and monitoring medication regimen adherence in clinical trials and clinical practice.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Therapeutics</w:t>
      </w:r>
      <w:proofErr w:type="spellEnd"/>
      <w:r>
        <w:t>, 21 (6), p. 1074-1090.</w:t>
      </w:r>
    </w:p>
    <w:sectPr w:rsidR="00CC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B"/>
    <w:rsid w:val="006F1C7B"/>
    <w:rsid w:val="00C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D848-5E56-45D3-BA6A-F114B7F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1</cp:revision>
  <dcterms:created xsi:type="dcterms:W3CDTF">2014-01-24T12:46:00Z</dcterms:created>
  <dcterms:modified xsi:type="dcterms:W3CDTF">2014-01-24T12:47:00Z</dcterms:modified>
</cp:coreProperties>
</file>